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641" w:rsidRDefault="00387641" w:rsidP="00387641">
      <w:pPr>
        <w:spacing w:after="0"/>
        <w:ind w:firstLine="709"/>
        <w:jc w:val="both"/>
      </w:pPr>
      <w:r>
        <w:t>ТЕХНИКО-ТЕХНОЛОГИЧЕСКАЯ КАРТА № Суп рисовый</w:t>
      </w:r>
    </w:p>
    <w:p w:rsidR="00387641" w:rsidRDefault="00387641" w:rsidP="00387641">
      <w:pPr>
        <w:spacing w:after="0"/>
        <w:ind w:firstLine="709"/>
        <w:jc w:val="both"/>
      </w:pPr>
      <w:r>
        <w:t> 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ОБЛАСТЬ ПРИМЕНЕНИЯ</w:t>
      </w:r>
    </w:p>
    <w:p w:rsidR="00387641" w:rsidRDefault="00387641" w:rsidP="00387641">
      <w:pPr>
        <w:spacing w:after="0"/>
        <w:ind w:firstLine="709"/>
        <w:jc w:val="both"/>
      </w:pPr>
      <w:r>
        <w:t>Настоящая технико-технологическая карта разработана в соответствии ГОСТ 31987-2012 и распространяется на блюдо Суп рисовый вырабатываемое объектом общественного питания.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 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ТРЕБОВАНИЯ К СЫРЬЮ</w:t>
      </w:r>
    </w:p>
    <w:p w:rsidR="00387641" w:rsidRDefault="00387641" w:rsidP="00387641">
      <w:pPr>
        <w:spacing w:after="0"/>
        <w:ind w:firstLine="709"/>
        <w:jc w:val="both"/>
      </w:pPr>
      <w:r>
        <w:t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 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РЕЦЕПТУРА</w:t>
      </w:r>
    </w:p>
    <w:p w:rsidR="00387641" w:rsidRDefault="00387641" w:rsidP="00387641">
      <w:pPr>
        <w:spacing w:after="0"/>
        <w:ind w:firstLine="709"/>
        <w:jc w:val="both"/>
      </w:pPr>
      <w:r>
        <w:t>Наименование</w:t>
      </w:r>
      <w:r>
        <w:tab/>
      </w:r>
      <w:proofErr w:type="gramStart"/>
      <w:r>
        <w:t>На</w:t>
      </w:r>
      <w:proofErr w:type="gramEnd"/>
      <w:r>
        <w:t xml:space="preserve"> 1 порцию</w:t>
      </w:r>
      <w:r>
        <w:tab/>
        <w:t>На 10 порций</w:t>
      </w:r>
    </w:p>
    <w:p w:rsidR="00387641" w:rsidRDefault="00387641" w:rsidP="00387641">
      <w:pPr>
        <w:spacing w:after="0"/>
        <w:ind w:firstLine="709"/>
        <w:jc w:val="both"/>
      </w:pPr>
      <w:r>
        <w:t>Брутто, г</w:t>
      </w:r>
      <w:r>
        <w:tab/>
      </w:r>
      <w:proofErr w:type="gramStart"/>
      <w:r>
        <w:t>Нетто</w:t>
      </w:r>
      <w:proofErr w:type="gramEnd"/>
      <w:r>
        <w:t>, г</w:t>
      </w:r>
      <w:r>
        <w:tab/>
        <w:t>Брутто, г</w:t>
      </w:r>
      <w:r>
        <w:tab/>
        <w:t>Нетто, г</w:t>
      </w:r>
    </w:p>
    <w:p w:rsidR="00387641" w:rsidRDefault="00387641" w:rsidP="00387641">
      <w:pPr>
        <w:spacing w:after="0"/>
        <w:ind w:firstLine="709"/>
        <w:jc w:val="both"/>
      </w:pPr>
      <w:r>
        <w:t>Говядина</w:t>
      </w:r>
      <w:r>
        <w:tab/>
        <w:t>54</w:t>
      </w:r>
      <w:r>
        <w:tab/>
        <w:t>40</w:t>
      </w:r>
      <w:r>
        <w:tab/>
        <w:t>540</w:t>
      </w:r>
      <w:r>
        <w:tab/>
        <w:t>400</w:t>
      </w:r>
    </w:p>
    <w:p w:rsidR="00387641" w:rsidRDefault="00387641" w:rsidP="00387641">
      <w:pPr>
        <w:spacing w:after="0"/>
        <w:ind w:firstLine="709"/>
        <w:jc w:val="both"/>
      </w:pPr>
      <w:r>
        <w:t>Масса отварного мяса</w:t>
      </w:r>
      <w:r>
        <w:tab/>
      </w:r>
      <w:r>
        <w:tab/>
        <w:t>25</w:t>
      </w:r>
      <w:r>
        <w:tab/>
      </w:r>
      <w:r>
        <w:tab/>
        <w:t>250</w:t>
      </w:r>
    </w:p>
    <w:p w:rsidR="00387641" w:rsidRDefault="00387641" w:rsidP="00387641">
      <w:pPr>
        <w:spacing w:after="0"/>
        <w:ind w:firstLine="709"/>
        <w:jc w:val="both"/>
      </w:pPr>
      <w:r>
        <w:t>Масло растительное</w:t>
      </w:r>
      <w:r>
        <w:tab/>
        <w:t>5</w:t>
      </w:r>
      <w:r>
        <w:tab/>
        <w:t>5</w:t>
      </w:r>
      <w:r>
        <w:tab/>
        <w:t>50</w:t>
      </w:r>
      <w:r>
        <w:tab/>
        <w:t>50</w:t>
      </w:r>
    </w:p>
    <w:p w:rsidR="00387641" w:rsidRDefault="00387641" w:rsidP="00387641">
      <w:pPr>
        <w:spacing w:after="0"/>
        <w:ind w:firstLine="709"/>
        <w:jc w:val="both"/>
      </w:pPr>
      <w:r>
        <w:t>Крупа рисовая</w:t>
      </w:r>
      <w:r>
        <w:tab/>
        <w:t>30</w:t>
      </w:r>
      <w:r>
        <w:tab/>
        <w:t>30</w:t>
      </w:r>
      <w:r>
        <w:tab/>
        <w:t>300</w:t>
      </w:r>
      <w:r>
        <w:tab/>
        <w:t>300</w:t>
      </w:r>
    </w:p>
    <w:p w:rsidR="00387641" w:rsidRDefault="00387641" w:rsidP="00387641">
      <w:pPr>
        <w:spacing w:after="0"/>
        <w:ind w:firstLine="709"/>
        <w:jc w:val="both"/>
      </w:pPr>
      <w:r>
        <w:t>Лук репчатый</w:t>
      </w:r>
      <w:r>
        <w:tab/>
        <w:t>18</w:t>
      </w:r>
      <w:r>
        <w:tab/>
        <w:t>15</w:t>
      </w:r>
      <w:r>
        <w:tab/>
        <w:t>180</w:t>
      </w:r>
      <w:r>
        <w:tab/>
        <w:t>150</w:t>
      </w:r>
    </w:p>
    <w:p w:rsidR="00387641" w:rsidRDefault="00387641" w:rsidP="00387641">
      <w:pPr>
        <w:spacing w:after="0"/>
        <w:ind w:firstLine="709"/>
        <w:jc w:val="both"/>
      </w:pPr>
      <w:r>
        <w:t>Бульон</w:t>
      </w:r>
      <w:r>
        <w:tab/>
        <w:t>250</w:t>
      </w:r>
      <w:r>
        <w:tab/>
        <w:t>250</w:t>
      </w:r>
      <w:r>
        <w:tab/>
        <w:t>2500</w:t>
      </w:r>
      <w:r>
        <w:tab/>
        <w:t>2500</w:t>
      </w:r>
    </w:p>
    <w:p w:rsidR="00387641" w:rsidRDefault="00387641" w:rsidP="00387641">
      <w:pPr>
        <w:spacing w:after="0"/>
        <w:ind w:firstLine="709"/>
        <w:jc w:val="both"/>
      </w:pPr>
      <w:r>
        <w:t>Выход готового продукта</w:t>
      </w:r>
      <w:r>
        <w:tab/>
      </w:r>
      <w:r>
        <w:tab/>
        <w:t>250/25</w:t>
      </w:r>
      <w:r>
        <w:tab/>
      </w:r>
      <w:r>
        <w:tab/>
        <w:t>2500/250</w:t>
      </w:r>
    </w:p>
    <w:p w:rsidR="00387641" w:rsidRDefault="00387641" w:rsidP="00387641">
      <w:pPr>
        <w:spacing w:after="0"/>
        <w:ind w:firstLine="709"/>
        <w:jc w:val="both"/>
      </w:pPr>
      <w:r>
        <w:t> 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ТЕХНОЛОГИЧЕСКИЙ ПРОЦЕСС</w:t>
      </w:r>
    </w:p>
    <w:p w:rsidR="00387641" w:rsidRDefault="00387641" w:rsidP="00387641">
      <w:pPr>
        <w:spacing w:after="0"/>
        <w:ind w:firstLine="709"/>
        <w:jc w:val="both"/>
      </w:pPr>
      <w:r>
        <w:t>Из говядины с добавлением костей варят бульон. Затем в процеженный кипящий бульон кладут промытую рисовую крупу, мелко рубленный пассированный репчатый лук и варят до готовности риса. За 5-10 мин до готовности добавляют соль, специи.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В тарелку кладут кусок мяса.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 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ТРЕБОВАНИЯ К ОФОРМЛЕНИЮ, РЕАЛИЗАЦИИ И ХРАНЕНИЮ</w:t>
      </w:r>
    </w:p>
    <w:p w:rsidR="00387641" w:rsidRDefault="00387641" w:rsidP="00387641">
      <w:pPr>
        <w:spacing w:after="0"/>
        <w:ind w:firstLine="709"/>
        <w:jc w:val="both"/>
      </w:pPr>
      <w:r>
        <w:t>Особенности оформления. Подают в глубокой тарелке, при подаче посыпают зеленью.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Правила подачи: температура подачи 75°С.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Сроки реализации и хранения. Не допускаются к реализации изделия, оставшиеся от предыдущего дня. Блюда, находящиеся на мармите или на горячей плите, должны быть реализованы не позднее чем через 3 часа после их изготовления.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Условия транспортирования. При транспортировке продукция должна сопровождаться удостоверением о качестве с указанием предприятия-изготовителя, нормативного документа, по которому вырабатывалась продукция, срока хранения, массы упаковочной единицы изделия, цены изделия.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Подача: Блюдо готовят по заказу потребителя, используют согласно рецептуре основного блюда. Срок хранения и реализации согласно СанПин2.3.2.1324-03, СанПин2.3.6.1079-01 Примечание: технологическая карта составлена на основании акта проработки.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 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ПОКАЗАТЕЛИ КАЧЕСТВА И БЕЗОПАСНОСТИ</w:t>
      </w:r>
    </w:p>
    <w:p w:rsidR="00387641" w:rsidRDefault="00387641" w:rsidP="00387641">
      <w:pPr>
        <w:spacing w:after="0"/>
        <w:ind w:firstLine="709"/>
        <w:jc w:val="both"/>
      </w:pPr>
      <w:r>
        <w:t>Органолептические показатели качества:</w:t>
      </w:r>
    </w:p>
    <w:p w:rsidR="00387641" w:rsidRDefault="00387641" w:rsidP="00387641">
      <w:pPr>
        <w:spacing w:after="0"/>
        <w:ind w:firstLine="709"/>
        <w:jc w:val="both"/>
      </w:pPr>
      <w:r>
        <w:t xml:space="preserve">Внешний </w:t>
      </w:r>
      <w:proofErr w:type="gramStart"/>
      <w:r>
        <w:t>вид:  крупа</w:t>
      </w:r>
      <w:proofErr w:type="gramEnd"/>
      <w:r>
        <w:t xml:space="preserve"> хорошо сварена, крупа и лук сохранили свою форму .</w:t>
      </w:r>
    </w:p>
    <w:p w:rsidR="00387641" w:rsidRDefault="00387641" w:rsidP="00387641">
      <w:pPr>
        <w:spacing w:after="0"/>
        <w:ind w:firstLine="709"/>
        <w:jc w:val="both"/>
      </w:pPr>
      <w:r>
        <w:t xml:space="preserve">Консистенция: крупа и лук – </w:t>
      </w:r>
      <w:proofErr w:type="gramStart"/>
      <w:r>
        <w:t>мягкие</w:t>
      </w:r>
      <w:proofErr w:type="gramEnd"/>
      <w:r>
        <w:t xml:space="preserve"> но не переварены.</w:t>
      </w:r>
    </w:p>
    <w:p w:rsidR="00387641" w:rsidRDefault="00387641" w:rsidP="00387641">
      <w:pPr>
        <w:spacing w:after="0"/>
        <w:ind w:firstLine="709"/>
        <w:jc w:val="both"/>
      </w:pPr>
      <w:r>
        <w:t>Цвет: бульон – полупрозрачный, слегка мутный от яиц, на поверхности блестки жир.</w:t>
      </w:r>
    </w:p>
    <w:p w:rsidR="00387641" w:rsidRDefault="00387641" w:rsidP="00387641">
      <w:pPr>
        <w:spacing w:after="0"/>
        <w:ind w:firstLine="709"/>
        <w:jc w:val="both"/>
      </w:pPr>
      <w:proofErr w:type="gramStart"/>
      <w:r>
        <w:t>Вкус:  вареной</w:t>
      </w:r>
      <w:proofErr w:type="gramEnd"/>
      <w:r>
        <w:t xml:space="preserve"> крупы, лука и мясного бульона.</w:t>
      </w:r>
    </w:p>
    <w:p w:rsidR="00387641" w:rsidRDefault="00387641" w:rsidP="00387641">
      <w:pPr>
        <w:spacing w:after="0"/>
        <w:ind w:firstLine="709"/>
        <w:jc w:val="both"/>
      </w:pPr>
      <w:proofErr w:type="gramStart"/>
      <w:r>
        <w:t>Запах:  мясного</w:t>
      </w:r>
      <w:proofErr w:type="gramEnd"/>
      <w:r>
        <w:t xml:space="preserve"> бульона, вареной крупы, </w:t>
      </w:r>
      <w:bookmarkStart w:id="0" w:name="_GoBack"/>
      <w:bookmarkEnd w:id="0"/>
      <w:r>
        <w:t>лука и специй.</w:t>
      </w:r>
    </w:p>
    <w:p w:rsidR="00387641" w:rsidRDefault="00387641" w:rsidP="00387641">
      <w:pPr>
        <w:spacing w:after="0"/>
        <w:ind w:firstLine="709"/>
        <w:jc w:val="both"/>
      </w:pPr>
      <w:r>
        <w:t xml:space="preserve">Микробиологические и физико-химические </w:t>
      </w:r>
      <w:proofErr w:type="gramStart"/>
      <w:r>
        <w:t>показатели :</w:t>
      </w:r>
      <w:proofErr w:type="gramEnd"/>
    </w:p>
    <w:p w:rsidR="00387641" w:rsidRDefault="00387641" w:rsidP="00387641">
      <w:pPr>
        <w:spacing w:after="0"/>
        <w:ind w:firstLine="709"/>
        <w:jc w:val="both"/>
      </w:pPr>
      <w:r>
        <w:t>Содержание сухих веществ не менее 10,8</w:t>
      </w:r>
      <w:proofErr w:type="gramStart"/>
      <w:r>
        <w:t>%.(</w:t>
      </w:r>
      <w:proofErr w:type="gramEnd"/>
      <w:r>
        <w:t>Метод испытания высушивание в сушильном шкафу.)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proofErr w:type="gramStart"/>
      <w:r>
        <w:t>Содержание  жира</w:t>
      </w:r>
      <w:proofErr w:type="gramEnd"/>
      <w:r>
        <w:t xml:space="preserve"> не менее 2,5%.(Метод испытаний экстракционно-весовой.)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 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Микробиологические показатели</w:t>
      </w:r>
    </w:p>
    <w:p w:rsidR="00387641" w:rsidRDefault="00387641" w:rsidP="00387641">
      <w:pPr>
        <w:spacing w:after="0"/>
        <w:ind w:firstLine="709"/>
        <w:jc w:val="both"/>
      </w:pPr>
      <w:r>
        <w:t>Группа кулинарной продукции</w:t>
      </w:r>
      <w:r>
        <w:tab/>
        <w:t xml:space="preserve">Количество </w:t>
      </w:r>
      <w:proofErr w:type="spellStart"/>
      <w:r>
        <w:t>мезофильных</w:t>
      </w:r>
      <w:proofErr w:type="spellEnd"/>
      <w:r>
        <w:t xml:space="preserve"> </w:t>
      </w:r>
      <w:proofErr w:type="spellStart"/>
      <w:r>
        <w:t>аэр</w:t>
      </w:r>
      <w:proofErr w:type="spellEnd"/>
      <w:r>
        <w:t>. и. фак.  Анаэробных микроорганизмов КОЕ в 1г. не более</w:t>
      </w:r>
      <w:r>
        <w:tab/>
        <w:t>Масса продукта в котором не допускается</w:t>
      </w:r>
      <w:r>
        <w:tab/>
        <w:t>Примечание</w:t>
      </w:r>
    </w:p>
    <w:p w:rsidR="00387641" w:rsidRDefault="00387641" w:rsidP="00387641">
      <w:pPr>
        <w:spacing w:after="0"/>
        <w:ind w:firstLine="709"/>
        <w:jc w:val="both"/>
      </w:pPr>
      <w:r>
        <w:t>БГКП</w:t>
      </w:r>
      <w:r>
        <w:tab/>
      </w:r>
      <w:proofErr w:type="spellStart"/>
      <w:r>
        <w:t>Staphaureus</w:t>
      </w:r>
      <w:proofErr w:type="spellEnd"/>
      <w:r>
        <w:tab/>
      </w:r>
      <w:proofErr w:type="spellStart"/>
      <w:r>
        <w:t>Proteus</w:t>
      </w:r>
      <w:proofErr w:type="spellEnd"/>
      <w:r>
        <w:tab/>
        <w:t xml:space="preserve">Патогенные микроорганизмы в </w:t>
      </w:r>
      <w:proofErr w:type="spellStart"/>
      <w:r>
        <w:t>т.ч</w:t>
      </w:r>
      <w:proofErr w:type="spellEnd"/>
      <w:r>
        <w:t>. сальмонеллы</w:t>
      </w:r>
    </w:p>
    <w:p w:rsidR="00387641" w:rsidRDefault="00387641" w:rsidP="00387641">
      <w:pPr>
        <w:spacing w:after="0"/>
        <w:ind w:firstLine="709"/>
        <w:jc w:val="both"/>
      </w:pPr>
      <w:r>
        <w:lastRenderedPageBreak/>
        <w:t>Суп с крупой</w:t>
      </w:r>
      <w:r>
        <w:tab/>
        <w:t>5*102</w:t>
      </w:r>
      <w:r>
        <w:tab/>
        <w:t>1,0</w:t>
      </w:r>
      <w:r>
        <w:tab/>
        <w:t>1,0</w:t>
      </w:r>
      <w:r>
        <w:tab/>
        <w:t>–</w:t>
      </w:r>
      <w:r>
        <w:tab/>
        <w:t>25</w:t>
      </w:r>
      <w:r>
        <w:tab/>
      </w:r>
    </w:p>
    <w:p w:rsidR="00387641" w:rsidRDefault="00387641" w:rsidP="00387641">
      <w:pPr>
        <w:spacing w:after="0"/>
        <w:ind w:firstLine="709"/>
        <w:jc w:val="both"/>
      </w:pPr>
      <w:r>
        <w:t> </w:t>
      </w:r>
    </w:p>
    <w:p w:rsidR="00387641" w:rsidRDefault="00387641" w:rsidP="00387641">
      <w:pPr>
        <w:spacing w:after="0"/>
        <w:ind w:firstLine="709"/>
        <w:jc w:val="both"/>
      </w:pPr>
    </w:p>
    <w:p w:rsidR="00387641" w:rsidRDefault="00387641" w:rsidP="00387641">
      <w:pPr>
        <w:spacing w:after="0"/>
        <w:ind w:firstLine="709"/>
        <w:jc w:val="both"/>
      </w:pPr>
      <w:r>
        <w:t>Показатели пищевого состава и энергетической ценности блюда</w:t>
      </w:r>
    </w:p>
    <w:p w:rsidR="00387641" w:rsidRDefault="00387641" w:rsidP="00387641">
      <w:pPr>
        <w:spacing w:after="0"/>
        <w:ind w:firstLine="709"/>
        <w:jc w:val="both"/>
      </w:pPr>
      <w:r>
        <w:t>Белки, г</w:t>
      </w:r>
      <w:r>
        <w:tab/>
        <w:t>Жиры, г</w:t>
      </w:r>
      <w:r>
        <w:tab/>
        <w:t>Углеводы, г</w:t>
      </w:r>
      <w:r>
        <w:tab/>
        <w:t>Энергетическая ценность, ккал</w:t>
      </w:r>
    </w:p>
    <w:p w:rsidR="00387641" w:rsidRDefault="00387641" w:rsidP="00387641">
      <w:pPr>
        <w:spacing w:after="0"/>
        <w:ind w:firstLine="709"/>
        <w:jc w:val="both"/>
      </w:pPr>
      <w:r>
        <w:t>На 1 порцию</w:t>
      </w:r>
      <w:r>
        <w:tab/>
        <w:t>10,1</w:t>
      </w:r>
      <w:r>
        <w:tab/>
        <w:t>6,7</w:t>
      </w:r>
      <w:r>
        <w:tab/>
        <w:t>12,7</w:t>
      </w:r>
      <w:r>
        <w:tab/>
        <w:t>150,7</w:t>
      </w:r>
    </w:p>
    <w:p w:rsidR="00387641" w:rsidRDefault="00387641" w:rsidP="00387641">
      <w:pPr>
        <w:spacing w:after="0"/>
        <w:ind w:firstLine="709"/>
        <w:jc w:val="both"/>
      </w:pPr>
      <w:r>
        <w:t>На 100 г.</w:t>
      </w:r>
      <w:r>
        <w:tab/>
        <w:t>3,5</w:t>
      </w:r>
      <w:r>
        <w:tab/>
        <w:t>2,4</w:t>
      </w:r>
      <w:r>
        <w:tab/>
        <w:t>4,3</w:t>
      </w:r>
      <w:r>
        <w:tab/>
        <w:t>53</w:t>
      </w:r>
    </w:p>
    <w:p w:rsidR="00387641" w:rsidRDefault="00387641" w:rsidP="00387641">
      <w:pPr>
        <w:spacing w:after="0"/>
        <w:ind w:firstLine="709"/>
        <w:jc w:val="both"/>
      </w:pPr>
    </w:p>
    <w:p w:rsidR="00F12C76" w:rsidRDefault="00387641" w:rsidP="00387641">
      <w:pPr>
        <w:spacing w:after="0"/>
        <w:ind w:firstLine="709"/>
        <w:jc w:val="both"/>
      </w:pPr>
      <w:r>
        <w:t>Источник: https://tekhnolog.com/2018/09/03/sup-risovyj-ttk2969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6EB"/>
    <w:rsid w:val="00387641"/>
    <w:rsid w:val="006C0B77"/>
    <w:rsid w:val="008242FF"/>
    <w:rsid w:val="00824F62"/>
    <w:rsid w:val="00870751"/>
    <w:rsid w:val="00922C48"/>
    <w:rsid w:val="00B915B7"/>
    <w:rsid w:val="00E506E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51D62C-0375-41E9-9400-D773DC642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2025-06-02T08:30:00Z</dcterms:created>
  <dcterms:modified xsi:type="dcterms:W3CDTF">2025-08-26T15:40:00Z</dcterms:modified>
</cp:coreProperties>
</file>